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850" w:rsidRPr="00E1451B" w:rsidRDefault="00AD5850" w:rsidP="00AD5850">
      <w:pPr>
        <w:pStyle w:val="a3"/>
        <w:ind w:left="284" w:firstLine="0"/>
        <w:jc w:val="center"/>
        <w:rPr>
          <w:rFonts w:cs="Arial"/>
          <w:sz w:val="24"/>
          <w:szCs w:val="24"/>
        </w:rPr>
      </w:pPr>
      <w:r w:rsidRPr="00E1451B">
        <w:rPr>
          <w:rFonts w:cs="Arial"/>
          <w:sz w:val="24"/>
          <w:szCs w:val="24"/>
        </w:rPr>
        <w:t>П</w:t>
      </w:r>
      <w:r w:rsidR="00880EC3">
        <w:rPr>
          <w:rFonts w:cs="Arial"/>
          <w:sz w:val="24"/>
          <w:szCs w:val="24"/>
        </w:rPr>
        <w:t xml:space="preserve">еречень необходимых </w:t>
      </w:r>
      <w:r w:rsidRPr="00E1451B">
        <w:rPr>
          <w:rFonts w:cs="Arial"/>
          <w:sz w:val="24"/>
          <w:szCs w:val="24"/>
        </w:rPr>
        <w:t>документов на получение туристических виз</w:t>
      </w:r>
    </w:p>
    <w:p w:rsidR="00AD5850" w:rsidRPr="00E1451B" w:rsidRDefault="00AD5850" w:rsidP="00AD5850">
      <w:pPr>
        <w:pStyle w:val="a3"/>
        <w:ind w:left="284" w:firstLine="0"/>
        <w:jc w:val="center"/>
        <w:rPr>
          <w:rFonts w:cs="Arial"/>
          <w:sz w:val="24"/>
          <w:szCs w:val="24"/>
        </w:rPr>
      </w:pPr>
      <w:r w:rsidRPr="00E1451B">
        <w:rPr>
          <w:rFonts w:cs="Arial"/>
          <w:sz w:val="24"/>
          <w:szCs w:val="24"/>
        </w:rPr>
        <w:t xml:space="preserve"> в Консульском отделе посольства Японии</w:t>
      </w:r>
    </w:p>
    <w:p w:rsidR="00AD5850" w:rsidRPr="00E1451B" w:rsidRDefault="00AD5850" w:rsidP="00AD5850">
      <w:pPr>
        <w:pStyle w:val="a3"/>
        <w:ind w:left="284" w:firstLine="0"/>
        <w:jc w:val="center"/>
        <w:rPr>
          <w:rFonts w:cs="Arial"/>
          <w:sz w:val="24"/>
          <w:szCs w:val="24"/>
        </w:rPr>
      </w:pPr>
      <w:r w:rsidRPr="00E1451B">
        <w:rPr>
          <w:rFonts w:cs="Arial"/>
          <w:sz w:val="24"/>
          <w:szCs w:val="24"/>
        </w:rPr>
        <w:t>для граждан РФ</w:t>
      </w:r>
    </w:p>
    <w:p w:rsidR="00AD5850" w:rsidRPr="00E1451B" w:rsidRDefault="00AD5850" w:rsidP="00AD5850">
      <w:pPr>
        <w:kinsoku w:val="0"/>
        <w:snapToGrid w:val="0"/>
        <w:spacing w:line="0" w:lineRule="atLeast"/>
        <w:rPr>
          <w:rFonts w:cs="Arial"/>
          <w:b/>
          <w:bCs/>
          <w:u w:val="thick"/>
          <w:lang w:val="ru-RU"/>
        </w:rPr>
      </w:pPr>
    </w:p>
    <w:p w:rsidR="00E1451B" w:rsidRPr="00E1451B" w:rsidRDefault="00E1451B" w:rsidP="00E1451B">
      <w:pPr>
        <w:widowControl/>
        <w:numPr>
          <w:ilvl w:val="0"/>
          <w:numId w:val="3"/>
        </w:numPr>
        <w:rPr>
          <w:rFonts w:cs="Arial"/>
        </w:rPr>
      </w:pPr>
      <w:r w:rsidRPr="00E1451B">
        <w:rPr>
          <w:rFonts w:cs="Arial"/>
          <w:b/>
          <w:lang w:val="ru-RU"/>
        </w:rPr>
        <w:t>Заграничный паспорт</w:t>
      </w:r>
      <w:r w:rsidRPr="00E1451B">
        <w:rPr>
          <w:rFonts w:cs="Arial"/>
          <w:lang w:val="ru-RU"/>
        </w:rPr>
        <w:t xml:space="preserve"> + копия главной страницы. Паспорт должен действовать минимум  6 месяцев после возвращения из Японии в Россию. Паспорт должен содержать как минимум 2 чистые страницы без штампов, без каких-либо повреждений, без каких-либо пометок и помарок. Подпись в паспорте обязательна, паспорта без подписи не принимаются. Если имеется 2 и более действующих паспортов, необходимо сдать оригиналы всех действующих паспортов. </w:t>
      </w:r>
      <w:proofErr w:type="spellStart"/>
      <w:r w:rsidRPr="00E1451B">
        <w:rPr>
          <w:rFonts w:cs="Arial"/>
        </w:rPr>
        <w:t>Паспорта</w:t>
      </w:r>
      <w:proofErr w:type="spellEnd"/>
      <w:r w:rsidRPr="00E1451B">
        <w:rPr>
          <w:rFonts w:cs="Arial"/>
        </w:rPr>
        <w:t xml:space="preserve">, </w:t>
      </w:r>
      <w:proofErr w:type="spellStart"/>
      <w:r w:rsidRPr="00E1451B">
        <w:rPr>
          <w:rFonts w:cs="Arial"/>
        </w:rPr>
        <w:t>выданные</w:t>
      </w:r>
      <w:proofErr w:type="spellEnd"/>
      <w:r w:rsidRPr="00E1451B">
        <w:rPr>
          <w:rFonts w:cs="Arial"/>
        </w:rPr>
        <w:t xml:space="preserve"> </w:t>
      </w:r>
      <w:proofErr w:type="spellStart"/>
      <w:r w:rsidRPr="00E1451B">
        <w:rPr>
          <w:rFonts w:cs="Arial"/>
        </w:rPr>
        <w:t>более</w:t>
      </w:r>
      <w:proofErr w:type="spellEnd"/>
      <w:r w:rsidRPr="00E1451B">
        <w:rPr>
          <w:rFonts w:cs="Arial"/>
        </w:rPr>
        <w:t xml:space="preserve"> 10 </w:t>
      </w:r>
      <w:proofErr w:type="spellStart"/>
      <w:r w:rsidRPr="00E1451B">
        <w:rPr>
          <w:rFonts w:cs="Arial"/>
        </w:rPr>
        <w:t>лет</w:t>
      </w:r>
      <w:proofErr w:type="spellEnd"/>
      <w:r w:rsidRPr="00E1451B">
        <w:rPr>
          <w:rFonts w:cs="Arial"/>
        </w:rPr>
        <w:t xml:space="preserve"> </w:t>
      </w:r>
      <w:proofErr w:type="spellStart"/>
      <w:r w:rsidRPr="00E1451B">
        <w:rPr>
          <w:rFonts w:cs="Arial"/>
        </w:rPr>
        <w:t>назад</w:t>
      </w:r>
      <w:proofErr w:type="spellEnd"/>
      <w:r w:rsidRPr="00E1451B">
        <w:rPr>
          <w:rFonts w:cs="Arial"/>
        </w:rPr>
        <w:t xml:space="preserve">, </w:t>
      </w:r>
      <w:proofErr w:type="spellStart"/>
      <w:r w:rsidRPr="00E1451B">
        <w:rPr>
          <w:rFonts w:cs="Arial"/>
        </w:rPr>
        <w:t>не</w:t>
      </w:r>
      <w:proofErr w:type="spellEnd"/>
      <w:r w:rsidRPr="00E1451B">
        <w:rPr>
          <w:rFonts w:cs="Arial"/>
        </w:rPr>
        <w:t xml:space="preserve"> </w:t>
      </w:r>
      <w:proofErr w:type="spellStart"/>
      <w:r w:rsidRPr="00E1451B">
        <w:rPr>
          <w:rFonts w:cs="Arial"/>
        </w:rPr>
        <w:t>принимаются</w:t>
      </w:r>
      <w:proofErr w:type="spellEnd"/>
      <w:r w:rsidRPr="00E1451B">
        <w:rPr>
          <w:rFonts w:cs="Arial"/>
        </w:rPr>
        <w:t xml:space="preserve"> к </w:t>
      </w:r>
      <w:proofErr w:type="spellStart"/>
      <w:r w:rsidRPr="00E1451B">
        <w:rPr>
          <w:rFonts w:cs="Arial"/>
        </w:rPr>
        <w:t>рассмотрению</w:t>
      </w:r>
      <w:proofErr w:type="spellEnd"/>
      <w:r w:rsidRPr="00E1451B">
        <w:rPr>
          <w:rFonts w:cs="Arial"/>
        </w:rPr>
        <w:t>;</w:t>
      </w:r>
    </w:p>
    <w:p w:rsidR="00E1451B" w:rsidRPr="00E1451B" w:rsidRDefault="00E1451B" w:rsidP="00E1451B">
      <w:pPr>
        <w:ind w:left="644"/>
        <w:rPr>
          <w:rFonts w:cs="Arial"/>
        </w:rPr>
      </w:pPr>
    </w:p>
    <w:p w:rsidR="00E1451B" w:rsidRPr="00E1451B" w:rsidRDefault="00E1451B" w:rsidP="00E1451B">
      <w:pPr>
        <w:widowControl/>
        <w:numPr>
          <w:ilvl w:val="0"/>
          <w:numId w:val="3"/>
        </w:numPr>
        <w:rPr>
          <w:rFonts w:cs="Arial"/>
          <w:lang w:val="ru-RU"/>
        </w:rPr>
      </w:pPr>
      <w:r w:rsidRPr="00E1451B">
        <w:rPr>
          <w:rFonts w:cs="Arial"/>
          <w:b/>
          <w:lang w:val="ru-RU"/>
        </w:rPr>
        <w:t>2 одинаковые фотографии</w:t>
      </w:r>
      <w:r w:rsidRPr="00E1451B">
        <w:rPr>
          <w:rFonts w:cs="Arial"/>
          <w:lang w:val="ru-RU"/>
        </w:rPr>
        <w:t xml:space="preserve">, цветные и хорошего качества, размером 45мм </w:t>
      </w:r>
      <w:r w:rsidRPr="00E1451B">
        <w:rPr>
          <w:rFonts w:cs="Arial"/>
        </w:rPr>
        <w:t>x</w:t>
      </w:r>
      <w:r w:rsidRPr="00E1451B">
        <w:rPr>
          <w:rFonts w:cs="Arial"/>
          <w:lang w:val="ru-RU"/>
        </w:rPr>
        <w:t xml:space="preserve"> 45мм, матовые и, строго квадратные без овалов. Фотографии с изображением в очках или головных уборах или на не ровном белом фоне могут быть не приняты. Взгляд должен быть направлен прямо в объектив камеры (т.е. центр). Не допускаются фотографии заявителя, который изображен </w:t>
      </w:r>
      <w:proofErr w:type="spellStart"/>
      <w:r w:rsidRPr="00E1451B">
        <w:rPr>
          <w:rFonts w:cs="Arial"/>
          <w:lang w:val="ru-RU"/>
        </w:rPr>
        <w:t>полубоком</w:t>
      </w:r>
      <w:proofErr w:type="spellEnd"/>
      <w:r w:rsidRPr="00E1451B">
        <w:rPr>
          <w:rFonts w:cs="Arial"/>
          <w:lang w:val="ru-RU"/>
        </w:rPr>
        <w:t>, т.е. положение должно быть прямым. Фотографии требуются не старше 6 месяцев. Если фотография имеется на одной из предыдущих виз, которая была выдана более 6 месяцев назад, данная фотография не принимается к рассмотрению;</w:t>
      </w:r>
    </w:p>
    <w:p w:rsidR="00E1451B" w:rsidRPr="00E1451B" w:rsidRDefault="00E1451B" w:rsidP="00E1451B">
      <w:pPr>
        <w:rPr>
          <w:rFonts w:cs="Arial"/>
          <w:lang w:val="ru-RU"/>
        </w:rPr>
      </w:pPr>
    </w:p>
    <w:p w:rsidR="00E1451B" w:rsidRPr="00E1451B" w:rsidRDefault="00E1451B" w:rsidP="00E1451B">
      <w:pPr>
        <w:widowControl/>
        <w:numPr>
          <w:ilvl w:val="0"/>
          <w:numId w:val="3"/>
        </w:numPr>
        <w:rPr>
          <w:rFonts w:cs="Arial"/>
        </w:rPr>
      </w:pPr>
      <w:r w:rsidRPr="00E1451B">
        <w:rPr>
          <w:rFonts w:cs="Arial"/>
          <w:b/>
          <w:lang w:val="ru-RU"/>
        </w:rPr>
        <w:t>2 анкеты</w:t>
      </w:r>
      <w:r w:rsidRPr="00E1451B">
        <w:rPr>
          <w:rFonts w:cs="Arial"/>
          <w:lang w:val="ru-RU"/>
        </w:rPr>
        <w:t xml:space="preserve">. Анкеты должны быть полностью заполнены на английском языке и подписаны лично заявителем в соответствующем пункте. В адресах места работы обязательно должны быть указаны индексы и телефоны с кодом. </w:t>
      </w:r>
      <w:proofErr w:type="spellStart"/>
      <w:r w:rsidRPr="00E1451B">
        <w:rPr>
          <w:rFonts w:cs="Arial"/>
        </w:rPr>
        <w:t>Роспись</w:t>
      </w:r>
      <w:proofErr w:type="spellEnd"/>
      <w:r w:rsidRPr="00E1451B">
        <w:rPr>
          <w:rFonts w:cs="Arial"/>
        </w:rPr>
        <w:t xml:space="preserve"> </w:t>
      </w:r>
      <w:proofErr w:type="spellStart"/>
      <w:r w:rsidRPr="00E1451B">
        <w:rPr>
          <w:rFonts w:cs="Arial"/>
        </w:rPr>
        <w:t>должна</w:t>
      </w:r>
      <w:proofErr w:type="spellEnd"/>
      <w:r w:rsidRPr="00E1451B">
        <w:rPr>
          <w:rFonts w:cs="Arial"/>
        </w:rPr>
        <w:t xml:space="preserve"> </w:t>
      </w:r>
      <w:proofErr w:type="spellStart"/>
      <w:r w:rsidRPr="00E1451B">
        <w:rPr>
          <w:rFonts w:cs="Arial"/>
        </w:rPr>
        <w:t>совпадать</w:t>
      </w:r>
      <w:proofErr w:type="spellEnd"/>
      <w:r w:rsidRPr="00E1451B">
        <w:rPr>
          <w:rFonts w:cs="Arial"/>
        </w:rPr>
        <w:t xml:space="preserve"> с </w:t>
      </w:r>
      <w:proofErr w:type="spellStart"/>
      <w:r w:rsidRPr="00E1451B">
        <w:rPr>
          <w:rFonts w:cs="Arial"/>
        </w:rPr>
        <w:t>росписью</w:t>
      </w:r>
      <w:proofErr w:type="spellEnd"/>
      <w:r w:rsidRPr="00E1451B">
        <w:rPr>
          <w:rFonts w:cs="Arial"/>
        </w:rPr>
        <w:t xml:space="preserve"> в </w:t>
      </w:r>
      <w:proofErr w:type="spellStart"/>
      <w:r w:rsidRPr="00E1451B">
        <w:rPr>
          <w:rFonts w:cs="Arial"/>
        </w:rPr>
        <w:t>загранпаспорте</w:t>
      </w:r>
      <w:proofErr w:type="spellEnd"/>
      <w:r w:rsidRPr="00E1451B">
        <w:rPr>
          <w:rFonts w:cs="Arial"/>
        </w:rPr>
        <w:t>.</w:t>
      </w:r>
    </w:p>
    <w:p w:rsidR="00E1451B" w:rsidRPr="00E1451B" w:rsidRDefault="00E1451B" w:rsidP="00E1451B">
      <w:pPr>
        <w:rPr>
          <w:rFonts w:cs="Arial"/>
        </w:rPr>
      </w:pPr>
    </w:p>
    <w:p w:rsidR="00E1451B" w:rsidRPr="00E1451B" w:rsidRDefault="00E1451B" w:rsidP="00E1451B">
      <w:pPr>
        <w:widowControl/>
        <w:numPr>
          <w:ilvl w:val="0"/>
          <w:numId w:val="3"/>
        </w:numPr>
        <w:rPr>
          <w:rFonts w:cs="Arial"/>
          <w:lang w:val="ru-RU"/>
        </w:rPr>
      </w:pPr>
      <w:r w:rsidRPr="00E1451B">
        <w:rPr>
          <w:rFonts w:cs="Arial"/>
          <w:b/>
          <w:lang w:val="ru-RU"/>
        </w:rPr>
        <w:t xml:space="preserve">Копия внутреннего паспорта РФ </w:t>
      </w:r>
      <w:r w:rsidRPr="00E1451B">
        <w:rPr>
          <w:rFonts w:cs="Arial"/>
          <w:lang w:val="ru-RU"/>
        </w:rPr>
        <w:t>(копии главной страницы и прописки</w:t>
      </w:r>
      <w:r w:rsidR="0076650E">
        <w:rPr>
          <w:rFonts w:cs="Arial"/>
          <w:lang w:val="ru-RU"/>
        </w:rPr>
        <w:t>/</w:t>
      </w:r>
      <w:proofErr w:type="spellStart"/>
      <w:proofErr w:type="gramStart"/>
      <w:r w:rsidR="0076650E">
        <w:rPr>
          <w:rFonts w:cs="Arial"/>
          <w:lang w:val="ru-RU"/>
        </w:rPr>
        <w:t>ок</w:t>
      </w:r>
      <w:proofErr w:type="spellEnd"/>
      <w:proofErr w:type="gramEnd"/>
      <w:r w:rsidRPr="00E1451B">
        <w:rPr>
          <w:rFonts w:cs="Arial"/>
          <w:lang w:val="ru-RU"/>
        </w:rPr>
        <w:t>);</w:t>
      </w:r>
    </w:p>
    <w:p w:rsidR="00E1451B" w:rsidRPr="00E1451B" w:rsidRDefault="00E1451B" w:rsidP="00E1451B">
      <w:pPr>
        <w:rPr>
          <w:rFonts w:cs="Arial"/>
          <w:b/>
          <w:lang w:val="ru-RU"/>
        </w:rPr>
      </w:pPr>
    </w:p>
    <w:p w:rsidR="00E1451B" w:rsidRPr="00E1451B" w:rsidRDefault="00E1451B" w:rsidP="00E1451B">
      <w:pPr>
        <w:widowControl/>
        <w:numPr>
          <w:ilvl w:val="0"/>
          <w:numId w:val="3"/>
        </w:numPr>
        <w:rPr>
          <w:rFonts w:cs="Arial"/>
        </w:rPr>
      </w:pPr>
      <w:r w:rsidRPr="00E1451B">
        <w:rPr>
          <w:rFonts w:cs="Arial"/>
          <w:b/>
          <w:lang w:val="ru-RU"/>
        </w:rPr>
        <w:t>Оригинал справки с работы</w:t>
      </w:r>
      <w:r w:rsidRPr="00E1451B">
        <w:rPr>
          <w:rFonts w:cs="Arial"/>
          <w:lang w:val="ru-RU"/>
        </w:rPr>
        <w:t xml:space="preserve"> на фирменном бланке</w:t>
      </w:r>
      <w:r w:rsidRPr="00E1451B">
        <w:rPr>
          <w:rFonts w:cs="Arial"/>
          <w:b/>
          <w:lang w:val="ru-RU"/>
        </w:rPr>
        <w:t xml:space="preserve"> </w:t>
      </w:r>
      <w:r w:rsidRPr="00E1451B">
        <w:rPr>
          <w:rFonts w:cs="Arial"/>
          <w:lang w:val="ru-RU"/>
        </w:rPr>
        <w:t xml:space="preserve">с указанием даты ее составления, полного адреса места работы, контактной информации компании, периода работы заявителя, занимаемой должности и ежемесячной заработной платы. Справка должна быть заверена печатью с подписью ответственного лица (наличие контактной информации организации обязательно). </w:t>
      </w:r>
      <w:proofErr w:type="spellStart"/>
      <w:r w:rsidRPr="00E1451B">
        <w:rPr>
          <w:rFonts w:cs="Arial"/>
        </w:rPr>
        <w:t>Срок</w:t>
      </w:r>
      <w:proofErr w:type="spellEnd"/>
      <w:r w:rsidRPr="00E1451B">
        <w:rPr>
          <w:rFonts w:cs="Arial"/>
        </w:rPr>
        <w:t xml:space="preserve"> </w:t>
      </w:r>
      <w:proofErr w:type="spellStart"/>
      <w:r w:rsidRPr="00E1451B">
        <w:rPr>
          <w:rFonts w:cs="Arial"/>
        </w:rPr>
        <w:t>действия</w:t>
      </w:r>
      <w:proofErr w:type="spellEnd"/>
      <w:r w:rsidRPr="00E1451B">
        <w:rPr>
          <w:rFonts w:cs="Arial"/>
        </w:rPr>
        <w:t xml:space="preserve"> </w:t>
      </w:r>
      <w:proofErr w:type="spellStart"/>
      <w:r w:rsidRPr="00E1451B">
        <w:rPr>
          <w:rFonts w:cs="Arial"/>
        </w:rPr>
        <w:t>справки</w:t>
      </w:r>
      <w:proofErr w:type="spellEnd"/>
      <w:r w:rsidRPr="00E1451B">
        <w:rPr>
          <w:rFonts w:cs="Arial"/>
        </w:rPr>
        <w:t xml:space="preserve"> с </w:t>
      </w:r>
      <w:proofErr w:type="spellStart"/>
      <w:r w:rsidRPr="00E1451B">
        <w:rPr>
          <w:rFonts w:cs="Arial"/>
        </w:rPr>
        <w:t>работы</w:t>
      </w:r>
      <w:proofErr w:type="spellEnd"/>
      <w:r w:rsidRPr="00E1451B">
        <w:rPr>
          <w:rFonts w:cs="Arial"/>
        </w:rPr>
        <w:t xml:space="preserve"> - 1 </w:t>
      </w:r>
      <w:proofErr w:type="spellStart"/>
      <w:r w:rsidRPr="00E1451B">
        <w:rPr>
          <w:rFonts w:cs="Arial"/>
        </w:rPr>
        <w:t>месяц</w:t>
      </w:r>
      <w:proofErr w:type="spellEnd"/>
      <w:r w:rsidRPr="00E1451B">
        <w:rPr>
          <w:rFonts w:cs="Arial"/>
        </w:rPr>
        <w:t>;</w:t>
      </w:r>
    </w:p>
    <w:p w:rsidR="00E1451B" w:rsidRPr="00E1451B" w:rsidRDefault="00E1451B" w:rsidP="00E1451B">
      <w:pPr>
        <w:rPr>
          <w:rFonts w:cs="Arial"/>
        </w:rPr>
      </w:pPr>
    </w:p>
    <w:p w:rsidR="00E1451B" w:rsidRDefault="00E1451B" w:rsidP="00E1451B">
      <w:pPr>
        <w:widowControl/>
        <w:numPr>
          <w:ilvl w:val="0"/>
          <w:numId w:val="3"/>
        </w:numPr>
        <w:rPr>
          <w:rFonts w:cs="Arial"/>
          <w:lang w:val="ru-RU"/>
        </w:rPr>
      </w:pPr>
      <w:r w:rsidRPr="00E1451B">
        <w:rPr>
          <w:rFonts w:cs="Arial"/>
          <w:b/>
          <w:lang w:val="ru-RU"/>
        </w:rPr>
        <w:t>Бронирование билетов</w:t>
      </w:r>
      <w:r w:rsidRPr="00E1451B">
        <w:rPr>
          <w:rFonts w:cs="Arial"/>
          <w:lang w:val="ru-RU"/>
        </w:rPr>
        <w:t xml:space="preserve"> в Японию на даты поездки (рейсы, указанные в брони, должны соответствовать рейсам, указанным в японской программе пребывания);</w:t>
      </w:r>
    </w:p>
    <w:p w:rsidR="00880EC3" w:rsidRPr="00D179E1" w:rsidRDefault="00880EC3" w:rsidP="00D179E1">
      <w:pPr>
        <w:rPr>
          <w:rFonts w:cs="Arial"/>
          <w:lang w:val="ru-RU"/>
        </w:rPr>
      </w:pPr>
    </w:p>
    <w:p w:rsidR="00AD5850" w:rsidRDefault="00AD5850" w:rsidP="00AD5850">
      <w:pPr>
        <w:widowControl/>
        <w:numPr>
          <w:ilvl w:val="0"/>
          <w:numId w:val="3"/>
        </w:numPr>
        <w:rPr>
          <w:rFonts w:cs="Arial"/>
          <w:lang w:val="ru-RU"/>
        </w:rPr>
      </w:pPr>
      <w:r w:rsidRPr="00E1451B">
        <w:rPr>
          <w:rFonts w:cs="Arial"/>
          <w:lang w:val="ru-RU"/>
        </w:rPr>
        <w:t xml:space="preserve">документ, подтверждающий наличие денежных средств на период пребывания в Японии. В связи с этим </w:t>
      </w:r>
      <w:r w:rsidR="00491F08">
        <w:rPr>
          <w:rFonts w:cs="Arial"/>
          <w:lang w:val="ru-RU"/>
        </w:rPr>
        <w:t>нужно</w:t>
      </w:r>
      <w:r w:rsidRPr="00E1451B">
        <w:rPr>
          <w:rFonts w:cs="Arial"/>
          <w:lang w:val="ru-RU"/>
        </w:rPr>
        <w:t xml:space="preserve"> прикладывать </w:t>
      </w:r>
      <w:r w:rsidRPr="00E1451B">
        <w:rPr>
          <w:rFonts w:cs="Arial"/>
          <w:b/>
          <w:u w:val="single"/>
          <w:lang w:val="ru-RU"/>
        </w:rPr>
        <w:t>выписку со счета в банке</w:t>
      </w:r>
      <w:r w:rsidRPr="00E1451B">
        <w:rPr>
          <w:rFonts w:cs="Arial"/>
          <w:lang w:val="ru-RU"/>
        </w:rPr>
        <w:t xml:space="preserve"> с банковской печатью заранее;</w:t>
      </w:r>
    </w:p>
    <w:p w:rsidR="00880EC3" w:rsidRDefault="00880EC3" w:rsidP="00880EC3">
      <w:pPr>
        <w:pStyle w:val="a5"/>
        <w:rPr>
          <w:rFonts w:cs="Arial"/>
          <w:lang w:val="ru-RU"/>
        </w:rPr>
      </w:pPr>
    </w:p>
    <w:p w:rsidR="00AD5850" w:rsidRPr="00647EC3" w:rsidRDefault="0076650E" w:rsidP="00AD5850">
      <w:pPr>
        <w:widowControl/>
        <w:numPr>
          <w:ilvl w:val="0"/>
          <w:numId w:val="3"/>
        </w:numPr>
        <w:rPr>
          <w:rFonts w:cs="Arial"/>
          <w:lang w:val="ru-RU"/>
        </w:rPr>
      </w:pPr>
      <w:r>
        <w:rPr>
          <w:rFonts w:cs="Arial"/>
          <w:b/>
          <w:u w:val="single"/>
          <w:lang w:val="ru-RU"/>
        </w:rPr>
        <w:t xml:space="preserve">БРОНЬ ОТЕЛЯ + </w:t>
      </w:r>
      <w:r w:rsidR="00AD5850" w:rsidRPr="00E1451B">
        <w:rPr>
          <w:rFonts w:cs="Arial"/>
          <w:b/>
          <w:u w:val="single"/>
          <w:lang w:val="ru-RU"/>
        </w:rPr>
        <w:t>П</w:t>
      </w:r>
      <w:r w:rsidR="00653B30" w:rsidRPr="00E1451B">
        <w:rPr>
          <w:rFonts w:cs="Arial"/>
          <w:b/>
          <w:u w:val="single"/>
          <w:lang w:val="ru-RU"/>
        </w:rPr>
        <w:t>РОГРАММА ПРЕБЫВАНИЯ</w:t>
      </w:r>
      <w:r w:rsidR="00AD5850" w:rsidRPr="00E1451B">
        <w:rPr>
          <w:rFonts w:cs="Arial"/>
          <w:lang w:val="ru-RU"/>
        </w:rPr>
        <w:t xml:space="preserve"> </w:t>
      </w:r>
      <w:r w:rsidR="00AD5850" w:rsidRPr="00E1451B">
        <w:rPr>
          <w:rFonts w:cs="Arial"/>
          <w:color w:val="1F497D" w:themeColor="text2"/>
          <w:lang w:val="ru-RU"/>
        </w:rPr>
        <w:t>(</w:t>
      </w:r>
      <w:r w:rsidR="00AD5850" w:rsidRPr="00E1451B">
        <w:rPr>
          <w:rFonts w:cs="Arial"/>
          <w:i/>
          <w:color w:val="1F497D" w:themeColor="text2"/>
          <w:lang w:val="ru-RU"/>
        </w:rPr>
        <w:t>см. образец форма № 1 «Программа пребывания».)</w:t>
      </w:r>
    </w:p>
    <w:p w:rsidR="00647EC3" w:rsidRDefault="00647EC3" w:rsidP="00647EC3">
      <w:pPr>
        <w:pStyle w:val="a5"/>
        <w:rPr>
          <w:rFonts w:cs="Arial"/>
          <w:lang w:val="ru-RU"/>
        </w:rPr>
      </w:pPr>
    </w:p>
    <w:p w:rsidR="00647EC3" w:rsidRPr="009773D1" w:rsidRDefault="00647EC3" w:rsidP="00AD5850">
      <w:pPr>
        <w:widowControl/>
        <w:numPr>
          <w:ilvl w:val="0"/>
          <w:numId w:val="3"/>
        </w:numPr>
        <w:rPr>
          <w:rFonts w:cs="Arial"/>
          <w:b/>
          <w:u w:val="single"/>
          <w:lang w:val="ru-RU"/>
        </w:rPr>
      </w:pPr>
      <w:r w:rsidRPr="009773D1">
        <w:rPr>
          <w:rFonts w:cs="Arial"/>
          <w:b/>
          <w:u w:val="single"/>
          <w:lang w:val="ru-RU"/>
        </w:rPr>
        <w:t xml:space="preserve">Копия временной </w:t>
      </w:r>
      <w:r w:rsidR="009773D1" w:rsidRPr="009773D1">
        <w:rPr>
          <w:rFonts w:cs="Arial"/>
          <w:b/>
          <w:u w:val="single"/>
          <w:lang w:val="ru-RU"/>
        </w:rPr>
        <w:t>регистрации</w:t>
      </w:r>
      <w:r w:rsidRPr="009773D1">
        <w:rPr>
          <w:rFonts w:cs="Arial"/>
          <w:b/>
          <w:u w:val="single"/>
          <w:lang w:val="ru-RU"/>
        </w:rPr>
        <w:t>.</w:t>
      </w:r>
      <w:r w:rsidR="009773D1" w:rsidRPr="009773D1">
        <w:rPr>
          <w:rFonts w:cs="Arial"/>
          <w:b/>
          <w:u w:val="single"/>
          <w:lang w:val="ru-RU"/>
        </w:rPr>
        <w:t xml:space="preserve"> Заявитель должен находиться по этой регистрации в России не менее 3-х месяцев.</w:t>
      </w:r>
    </w:p>
    <w:p w:rsidR="00880EC3" w:rsidRDefault="00880EC3" w:rsidP="00880EC3">
      <w:pPr>
        <w:pStyle w:val="a5"/>
        <w:rPr>
          <w:rFonts w:cs="Arial"/>
          <w:lang w:val="ru-RU"/>
        </w:rPr>
      </w:pPr>
    </w:p>
    <w:p w:rsidR="00653B30" w:rsidRPr="00E1451B" w:rsidRDefault="00653B30" w:rsidP="00653B30">
      <w:pPr>
        <w:kinsoku w:val="0"/>
        <w:snapToGrid w:val="0"/>
        <w:spacing w:line="0" w:lineRule="atLeast"/>
        <w:rPr>
          <w:rFonts w:cs="Arial"/>
          <w:lang w:val="ru-RU"/>
        </w:rPr>
      </w:pPr>
    </w:p>
    <w:p w:rsidR="00653B30" w:rsidRPr="00E1451B" w:rsidRDefault="00691D9C" w:rsidP="00691D9C">
      <w:pPr>
        <w:widowControl/>
        <w:rPr>
          <w:rFonts w:cs="Arial"/>
          <w:lang w:val="ru-RU"/>
        </w:rPr>
      </w:pPr>
      <w:r w:rsidRPr="00E1451B">
        <w:rPr>
          <w:rFonts w:cs="Arial"/>
          <w:lang w:val="ru-RU"/>
        </w:rPr>
        <w:t>В</w:t>
      </w:r>
      <w:r w:rsidR="00653B30" w:rsidRPr="00E1451B">
        <w:rPr>
          <w:rFonts w:cs="Arial"/>
          <w:lang w:val="ru-RU"/>
        </w:rPr>
        <w:t xml:space="preserve"> случае отказа в выдаче визы стоимость услуг </w:t>
      </w:r>
      <w:r w:rsidR="00326EB6">
        <w:rPr>
          <w:rFonts w:cs="Arial"/>
          <w:lang w:val="ru-RU"/>
        </w:rPr>
        <w:t>КТМС ТРЕВЕЛ</w:t>
      </w:r>
      <w:bookmarkStart w:id="0" w:name="_GoBack"/>
      <w:bookmarkEnd w:id="0"/>
      <w:r w:rsidR="00653B30" w:rsidRPr="00E1451B">
        <w:rPr>
          <w:rFonts w:cs="Arial"/>
          <w:lang w:val="ru-RU"/>
        </w:rPr>
        <w:t xml:space="preserve"> не возвращается.</w:t>
      </w:r>
    </w:p>
    <w:p w:rsidR="001D4CB9" w:rsidRDefault="001D4CB9" w:rsidP="00536A25">
      <w:pPr>
        <w:widowControl/>
        <w:rPr>
          <w:rFonts w:cs="Arial"/>
          <w:lang w:val="ru-RU"/>
        </w:rPr>
      </w:pPr>
    </w:p>
    <w:p w:rsidR="00653B30" w:rsidRPr="00E1451B" w:rsidRDefault="00653B30" w:rsidP="00536A25">
      <w:pPr>
        <w:widowControl/>
        <w:rPr>
          <w:rFonts w:cs="Arial"/>
          <w:lang w:val="ru-RU"/>
        </w:rPr>
      </w:pPr>
      <w:r w:rsidRPr="00E1451B">
        <w:rPr>
          <w:rFonts w:cs="Arial"/>
          <w:lang w:val="ru-RU"/>
        </w:rPr>
        <w:t>К</w:t>
      </w:r>
      <w:r w:rsidR="00326EB6">
        <w:rPr>
          <w:rFonts w:cs="Arial"/>
          <w:lang w:val="ru-RU"/>
        </w:rPr>
        <w:t>ТМС ТРЕВЕЛ</w:t>
      </w:r>
      <w:r w:rsidRPr="00E1451B">
        <w:rPr>
          <w:rFonts w:cs="Arial"/>
          <w:lang w:val="ru-RU"/>
        </w:rPr>
        <w:t xml:space="preserve"> не несет ответственности за решение Консульского отдела по</w:t>
      </w:r>
      <w:r w:rsidR="00536A25" w:rsidRPr="00E1451B">
        <w:rPr>
          <w:rFonts w:cs="Arial"/>
          <w:lang w:val="ru-RU"/>
        </w:rPr>
        <w:t>сольства отказать в выдаче визы.</w:t>
      </w:r>
    </w:p>
    <w:p w:rsidR="00536A25" w:rsidRPr="00E1451B" w:rsidRDefault="00536A25" w:rsidP="00536A25">
      <w:pPr>
        <w:widowControl/>
        <w:rPr>
          <w:rFonts w:cs="Arial"/>
          <w:lang w:val="ru-RU"/>
        </w:rPr>
      </w:pPr>
    </w:p>
    <w:p w:rsidR="00691D9C" w:rsidRPr="00E1451B" w:rsidRDefault="00691D9C" w:rsidP="00691D9C">
      <w:pPr>
        <w:ind w:left="644"/>
        <w:rPr>
          <w:rFonts w:cs="Arial"/>
          <w:lang w:val="ru-RU"/>
        </w:rPr>
      </w:pPr>
      <w:r w:rsidRPr="00E1451B">
        <w:rPr>
          <w:rFonts w:cs="Arial"/>
          <w:color w:val="000000"/>
          <w:lang w:val="ru-RU"/>
        </w:rPr>
        <w:t xml:space="preserve">Мы занимается оформлением визы в Японию </w:t>
      </w:r>
      <w:r w:rsidRPr="00E1451B">
        <w:rPr>
          <w:rFonts w:cs="Arial"/>
          <w:b/>
          <w:bCs/>
          <w:color w:val="000000"/>
          <w:lang w:val="ru-RU"/>
        </w:rPr>
        <w:t xml:space="preserve">для граждан РФ </w:t>
      </w:r>
      <w:r w:rsidRPr="00E1451B">
        <w:rPr>
          <w:rFonts w:cs="Arial"/>
          <w:color w:val="000000"/>
          <w:lang w:val="ru-RU"/>
        </w:rPr>
        <w:t xml:space="preserve">за исключением: </w:t>
      </w:r>
    </w:p>
    <w:p w:rsidR="00691D9C" w:rsidRPr="00E1451B" w:rsidRDefault="00691D9C" w:rsidP="00691D9C">
      <w:pPr>
        <w:numPr>
          <w:ilvl w:val="0"/>
          <w:numId w:val="5"/>
        </w:numPr>
        <w:kinsoku w:val="0"/>
        <w:snapToGrid w:val="0"/>
        <w:jc w:val="left"/>
        <w:rPr>
          <w:rFonts w:cs="Arial"/>
          <w:lang w:val="ru-RU"/>
        </w:rPr>
      </w:pPr>
      <w:r w:rsidRPr="00E1451B">
        <w:rPr>
          <w:rFonts w:cs="Arial"/>
          <w:color w:val="000000"/>
          <w:lang w:val="ru-RU"/>
        </w:rPr>
        <w:t xml:space="preserve">Приморского края, Камчатского края, Магаданской области </w:t>
      </w:r>
      <w:r w:rsidRPr="00E1451B">
        <w:rPr>
          <w:rFonts w:cs="Arial"/>
          <w:b/>
          <w:bCs/>
          <w:color w:val="000000"/>
          <w:lang w:val="ru-RU"/>
        </w:rPr>
        <w:t xml:space="preserve">(обращаются в Генеральное Консульство Японии во Владивостоке), </w:t>
      </w:r>
    </w:p>
    <w:p w:rsidR="00691D9C" w:rsidRPr="00E1451B" w:rsidRDefault="00691D9C" w:rsidP="00691D9C">
      <w:pPr>
        <w:numPr>
          <w:ilvl w:val="0"/>
          <w:numId w:val="5"/>
        </w:numPr>
        <w:kinsoku w:val="0"/>
        <w:snapToGrid w:val="0"/>
        <w:jc w:val="left"/>
        <w:rPr>
          <w:rFonts w:cs="Arial"/>
          <w:lang w:val="ru-RU"/>
        </w:rPr>
      </w:pPr>
      <w:r w:rsidRPr="00E1451B">
        <w:rPr>
          <w:rFonts w:cs="Arial"/>
          <w:color w:val="000000"/>
          <w:lang w:val="ru-RU"/>
        </w:rPr>
        <w:t xml:space="preserve">Ленинградской области </w:t>
      </w:r>
      <w:r w:rsidRPr="00E1451B">
        <w:rPr>
          <w:rFonts w:cs="Arial"/>
          <w:b/>
          <w:bCs/>
          <w:color w:val="000000"/>
          <w:lang w:val="ru-RU"/>
        </w:rPr>
        <w:t xml:space="preserve">(обращаются в Генеральное Консульство Японии в Санкт-Петербурге), </w:t>
      </w:r>
    </w:p>
    <w:p w:rsidR="00691D9C" w:rsidRPr="00E1451B" w:rsidRDefault="00691D9C" w:rsidP="00691D9C">
      <w:pPr>
        <w:numPr>
          <w:ilvl w:val="0"/>
          <w:numId w:val="5"/>
        </w:numPr>
        <w:kinsoku w:val="0"/>
        <w:snapToGrid w:val="0"/>
        <w:jc w:val="left"/>
        <w:rPr>
          <w:rFonts w:cs="Arial"/>
          <w:lang w:val="ru-RU"/>
        </w:rPr>
      </w:pPr>
      <w:r w:rsidRPr="00E1451B">
        <w:rPr>
          <w:rFonts w:cs="Arial"/>
          <w:color w:val="000000"/>
          <w:lang w:val="ru-RU"/>
        </w:rPr>
        <w:t xml:space="preserve">Республики Бурятия, </w:t>
      </w:r>
      <w:r w:rsidRPr="00E1451B">
        <w:rPr>
          <w:rFonts w:cs="Arial"/>
          <w:color w:val="000000"/>
          <w:lang w:val="ru-RU"/>
        </w:rPr>
        <w:br/>
        <w:t xml:space="preserve">Республики Саха (Якутия), </w:t>
      </w:r>
      <w:r w:rsidRPr="00E1451B">
        <w:rPr>
          <w:rFonts w:cs="Arial"/>
          <w:color w:val="000000"/>
          <w:lang w:val="ru-RU"/>
        </w:rPr>
        <w:br/>
        <w:t xml:space="preserve">Хабаровского края, </w:t>
      </w:r>
      <w:r w:rsidRPr="00E1451B">
        <w:rPr>
          <w:rFonts w:cs="Arial"/>
          <w:color w:val="000000"/>
          <w:lang w:val="ru-RU"/>
        </w:rPr>
        <w:br/>
        <w:t xml:space="preserve">Амурской области, </w:t>
      </w:r>
      <w:r w:rsidRPr="00E1451B">
        <w:rPr>
          <w:rFonts w:cs="Arial"/>
          <w:color w:val="000000"/>
          <w:lang w:val="ru-RU"/>
        </w:rPr>
        <w:br/>
        <w:t xml:space="preserve">Иркутской области, </w:t>
      </w:r>
      <w:r w:rsidRPr="00E1451B">
        <w:rPr>
          <w:rFonts w:cs="Arial"/>
          <w:color w:val="000000"/>
          <w:lang w:val="ru-RU"/>
        </w:rPr>
        <w:br/>
        <w:t xml:space="preserve">Читинской области, </w:t>
      </w:r>
      <w:r w:rsidRPr="00E1451B">
        <w:rPr>
          <w:rFonts w:cs="Arial"/>
          <w:color w:val="000000"/>
          <w:lang w:val="ru-RU"/>
        </w:rPr>
        <w:br/>
      </w:r>
      <w:r w:rsidRPr="00E1451B">
        <w:rPr>
          <w:rFonts w:cs="Arial"/>
          <w:color w:val="000000"/>
          <w:lang w:val="ru-RU"/>
        </w:rPr>
        <w:lastRenderedPageBreak/>
        <w:t xml:space="preserve">Еврейского автономного округа, </w:t>
      </w:r>
      <w:r w:rsidRPr="00E1451B">
        <w:rPr>
          <w:rFonts w:cs="Arial"/>
          <w:color w:val="000000"/>
          <w:lang w:val="ru-RU"/>
        </w:rPr>
        <w:br/>
        <w:t xml:space="preserve">Агинского Бурятского автономного округа </w:t>
      </w:r>
      <w:r w:rsidRPr="00E1451B">
        <w:rPr>
          <w:rFonts w:cs="Arial"/>
          <w:b/>
          <w:bCs/>
          <w:color w:val="000000"/>
          <w:lang w:val="ru-RU"/>
        </w:rPr>
        <w:t xml:space="preserve">(обращаются в Генеральное Консульство Японии в Хабаровске), </w:t>
      </w:r>
    </w:p>
    <w:p w:rsidR="00691D9C" w:rsidRPr="00E1451B" w:rsidRDefault="00691D9C" w:rsidP="00691D9C">
      <w:pPr>
        <w:numPr>
          <w:ilvl w:val="0"/>
          <w:numId w:val="5"/>
        </w:numPr>
        <w:kinsoku w:val="0"/>
        <w:snapToGrid w:val="0"/>
        <w:jc w:val="left"/>
        <w:rPr>
          <w:rFonts w:cs="Arial"/>
          <w:lang w:val="ru-RU"/>
        </w:rPr>
      </w:pPr>
      <w:r w:rsidRPr="00E1451B">
        <w:rPr>
          <w:rFonts w:cs="Arial"/>
          <w:color w:val="000000"/>
          <w:lang w:val="ru-RU"/>
        </w:rPr>
        <w:t xml:space="preserve">Сахалинской области </w:t>
      </w:r>
      <w:r w:rsidRPr="00E1451B">
        <w:rPr>
          <w:rFonts w:cs="Arial"/>
          <w:b/>
          <w:bCs/>
          <w:color w:val="000000"/>
          <w:lang w:val="ru-RU"/>
        </w:rPr>
        <w:t>(обращаются в Генеральное Консульство Японии в Южно-Сахалинске)</w:t>
      </w:r>
    </w:p>
    <w:p w:rsidR="00691D9C" w:rsidRPr="00E1451B" w:rsidRDefault="00691D9C" w:rsidP="00691D9C">
      <w:pPr>
        <w:kinsoku w:val="0"/>
        <w:snapToGrid w:val="0"/>
        <w:ind w:left="1069"/>
        <w:rPr>
          <w:rFonts w:cs="Arial"/>
          <w:lang w:val="ru-RU"/>
        </w:rPr>
      </w:pPr>
    </w:p>
    <w:p w:rsidR="00691D9C" w:rsidRPr="00E1451B" w:rsidRDefault="00691D9C" w:rsidP="00691D9C">
      <w:pPr>
        <w:spacing w:before="100" w:beforeAutospacing="1" w:after="100" w:afterAutospacing="1" w:line="285" w:lineRule="atLeast"/>
        <w:ind w:left="375" w:right="375"/>
        <w:jc w:val="center"/>
        <w:rPr>
          <w:rFonts w:cs="Arial"/>
          <w:lang w:val="ru-RU"/>
        </w:rPr>
      </w:pPr>
      <w:r w:rsidRPr="00E1451B">
        <w:rPr>
          <w:rFonts w:cs="Arial"/>
          <w:b/>
          <w:bCs/>
          <w:lang w:val="ru-RU"/>
        </w:rPr>
        <w:t>Срок действия Визы в Японию составляет три месяца.</w:t>
      </w:r>
    </w:p>
    <w:p w:rsidR="00691D9C" w:rsidRPr="00E1451B" w:rsidRDefault="00691D9C" w:rsidP="00691D9C">
      <w:pPr>
        <w:spacing w:before="100" w:beforeAutospacing="1" w:after="100" w:afterAutospacing="1" w:line="285" w:lineRule="atLeast"/>
        <w:ind w:left="375" w:right="375"/>
        <w:jc w:val="center"/>
        <w:rPr>
          <w:rFonts w:cs="Arial"/>
          <w:lang w:val="ru-RU"/>
        </w:rPr>
      </w:pPr>
      <w:r w:rsidRPr="00E1451B">
        <w:rPr>
          <w:rFonts w:cs="Arial"/>
          <w:b/>
          <w:bCs/>
          <w:lang w:val="ru-RU"/>
        </w:rPr>
        <w:t>Находиться на территории Японии вы можете не более 15 дней.</w:t>
      </w:r>
    </w:p>
    <w:p w:rsidR="00691D9C" w:rsidRPr="00E1451B" w:rsidRDefault="00691D9C" w:rsidP="00691D9C">
      <w:pPr>
        <w:spacing w:before="100" w:beforeAutospacing="1" w:after="100" w:afterAutospacing="1" w:line="285" w:lineRule="atLeast"/>
        <w:ind w:left="375" w:right="375"/>
        <w:jc w:val="center"/>
        <w:rPr>
          <w:rFonts w:cs="Arial"/>
          <w:lang w:val="ru-RU"/>
        </w:rPr>
      </w:pPr>
      <w:r w:rsidRPr="00E1451B">
        <w:rPr>
          <w:rFonts w:cs="Arial"/>
          <w:b/>
          <w:bCs/>
          <w:lang w:val="ru-RU"/>
        </w:rPr>
        <w:t>Срок действия Визы в Японию не может быть продлен.</w:t>
      </w:r>
    </w:p>
    <w:p w:rsidR="00691D9C" w:rsidRPr="00E1451B" w:rsidRDefault="00691D9C" w:rsidP="00691D9C">
      <w:pPr>
        <w:kinsoku w:val="0"/>
        <w:snapToGrid w:val="0"/>
        <w:ind w:left="709"/>
        <w:rPr>
          <w:rFonts w:cs="Arial"/>
          <w:lang w:val="ru-RU"/>
        </w:rPr>
      </w:pPr>
    </w:p>
    <w:p w:rsidR="00691D9C" w:rsidRPr="00E1451B" w:rsidRDefault="00691D9C" w:rsidP="00691D9C">
      <w:pPr>
        <w:kinsoku w:val="0"/>
        <w:snapToGrid w:val="0"/>
        <w:ind w:left="709"/>
        <w:jc w:val="center"/>
        <w:rPr>
          <w:rFonts w:cs="Arial"/>
          <w:u w:val="single"/>
          <w:lang w:val="ru-RU"/>
        </w:rPr>
      </w:pPr>
      <w:r w:rsidRPr="00E1451B">
        <w:rPr>
          <w:rFonts w:cs="Arial"/>
          <w:u w:val="single"/>
          <w:lang w:val="ru-RU"/>
        </w:rPr>
        <w:t>Посольство Японии оставляет за собой право запросить любой дополнительный документ, вызвать заявителя на личное собеседование, задержать рассмотрение документов или направить запрос в МИД Японии, что значительно увеличит срок рассмотрения документов.</w:t>
      </w:r>
    </w:p>
    <w:p w:rsidR="00691D9C" w:rsidRPr="00691D9C" w:rsidRDefault="00691D9C" w:rsidP="00691D9C">
      <w:pPr>
        <w:widowControl/>
        <w:ind w:left="284"/>
        <w:rPr>
          <w:b/>
          <w:sz w:val="22"/>
          <w:lang w:val="ru-RU"/>
        </w:rPr>
      </w:pPr>
    </w:p>
    <w:p w:rsidR="00653B30" w:rsidRPr="00653B30" w:rsidRDefault="00653B30" w:rsidP="00653B30">
      <w:pPr>
        <w:ind w:left="284"/>
        <w:rPr>
          <w:b/>
          <w:sz w:val="22"/>
          <w:lang w:val="ru-RU"/>
        </w:rPr>
      </w:pPr>
      <w:r w:rsidRPr="00653B30">
        <w:rPr>
          <w:sz w:val="22"/>
          <w:lang w:val="ru-RU"/>
        </w:rPr>
        <w:t xml:space="preserve">                     </w:t>
      </w:r>
    </w:p>
    <w:p w:rsidR="009F51B0" w:rsidRPr="00AD5850" w:rsidRDefault="009F51B0">
      <w:pPr>
        <w:rPr>
          <w:lang w:val="ru-RU"/>
        </w:rPr>
      </w:pPr>
    </w:p>
    <w:sectPr w:rsidR="009F51B0" w:rsidRPr="00AD5850" w:rsidSect="009F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656"/>
    <w:multiLevelType w:val="singleLevel"/>
    <w:tmpl w:val="934A1D9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467E1D06"/>
    <w:multiLevelType w:val="singleLevel"/>
    <w:tmpl w:val="3C4E04F6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4C0071AE"/>
    <w:multiLevelType w:val="hybridMultilevel"/>
    <w:tmpl w:val="294E1E80"/>
    <w:lvl w:ilvl="0" w:tplc="72A2118A">
      <w:start w:val="1"/>
      <w:numFmt w:val="decimal"/>
      <w:lvlText w:val="%1)"/>
      <w:lvlJc w:val="left"/>
      <w:pPr>
        <w:ind w:left="644" w:hanging="360"/>
      </w:pPr>
      <w:rPr>
        <w:rFonts w:hint="default"/>
        <w:b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505110"/>
    <w:multiLevelType w:val="hybridMultilevel"/>
    <w:tmpl w:val="217AB0DC"/>
    <w:lvl w:ilvl="0" w:tplc="00DA19C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022487"/>
    <w:multiLevelType w:val="hybridMultilevel"/>
    <w:tmpl w:val="08DC49D4"/>
    <w:lvl w:ilvl="0" w:tplc="2236BD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523DF4">
      <w:start w:val="1"/>
      <w:numFmt w:val="decimal"/>
      <w:lvlText w:val="（注%2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2" w:tplc="BA389E0C">
      <w:start w:val="1"/>
      <w:numFmt w:val="decimalEnclosedCircle"/>
      <w:lvlText w:val="%3"/>
      <w:lvlJc w:val="left"/>
      <w:pPr>
        <w:tabs>
          <w:tab w:val="num" w:pos="454"/>
        </w:tabs>
        <w:ind w:left="454" w:hanging="227"/>
      </w:pPr>
      <w:rPr>
        <w:rFonts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1E420C">
      <w:numFmt w:val="bullet"/>
      <w:lvlText w:val="・"/>
      <w:lvlJc w:val="left"/>
      <w:pPr>
        <w:tabs>
          <w:tab w:val="num" w:pos="1201"/>
        </w:tabs>
        <w:ind w:left="1201" w:hanging="360"/>
      </w:pPr>
      <w:rPr>
        <w:rFonts w:ascii="MS PGothic" w:eastAsia="MS PGothic" w:hAnsi="MS PGothic" w:cs="Arial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681"/>
        </w:tabs>
        <w:ind w:left="16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1"/>
        </w:tabs>
        <w:ind w:left="21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1"/>
        </w:tabs>
        <w:ind w:left="25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1"/>
        </w:tabs>
        <w:ind w:left="29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1"/>
        </w:tabs>
        <w:ind w:left="3361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850"/>
    <w:rsid w:val="00183361"/>
    <w:rsid w:val="001D4CB9"/>
    <w:rsid w:val="0025618A"/>
    <w:rsid w:val="00326EB6"/>
    <w:rsid w:val="00491F08"/>
    <w:rsid w:val="00536A25"/>
    <w:rsid w:val="00647EC3"/>
    <w:rsid w:val="00653B30"/>
    <w:rsid w:val="00691D9C"/>
    <w:rsid w:val="0076650E"/>
    <w:rsid w:val="007D5EFA"/>
    <w:rsid w:val="00880EC3"/>
    <w:rsid w:val="009773D1"/>
    <w:rsid w:val="009F51B0"/>
    <w:rsid w:val="00AD1D39"/>
    <w:rsid w:val="00AD5850"/>
    <w:rsid w:val="00D179E1"/>
    <w:rsid w:val="00D34F6D"/>
    <w:rsid w:val="00E1451B"/>
    <w:rsid w:val="00E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0"/>
    <w:pPr>
      <w:widowControl w:val="0"/>
      <w:spacing w:after="0" w:line="240" w:lineRule="auto"/>
      <w:jc w:val="both"/>
    </w:pPr>
    <w:rPr>
      <w:rFonts w:ascii="Arial" w:eastAsia="MS PGothic" w:hAnsi="Arial" w:cs="Times New Roman"/>
      <w:kern w:val="2"/>
      <w:sz w:val="20"/>
      <w:szCs w:val="20"/>
      <w:lang w:val="en-US" w:eastAsia="ja-JP"/>
    </w:rPr>
  </w:style>
  <w:style w:type="paragraph" w:styleId="4">
    <w:name w:val="heading 4"/>
    <w:basedOn w:val="a"/>
    <w:link w:val="40"/>
    <w:qFormat/>
    <w:rsid w:val="00653B30"/>
    <w:pPr>
      <w:widowControl/>
      <w:jc w:val="left"/>
      <w:outlineLvl w:val="3"/>
    </w:pPr>
    <w:rPr>
      <w:rFonts w:ascii="Times New Roman" w:eastAsia="Times New Roman" w:hAnsi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850"/>
    <w:pPr>
      <w:widowControl/>
      <w:ind w:left="851" w:hanging="425"/>
    </w:pPr>
    <w:rPr>
      <w:rFonts w:eastAsia="Times New Roman"/>
      <w:b/>
      <w:kern w:val="0"/>
      <w:sz w:val="26"/>
      <w:u w:val="single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D5850"/>
    <w:rPr>
      <w:rFonts w:ascii="Arial" w:eastAsia="Times New Roman" w:hAnsi="Arial" w:cs="Times New Roman"/>
      <w:b/>
      <w:sz w:val="26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AD585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53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53B30"/>
    <w:rPr>
      <w:rFonts w:ascii="Verdana" w:hAnsi="Verdana" w:hint="default"/>
      <w:color w:val="A5581B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850"/>
    <w:pPr>
      <w:widowControl w:val="0"/>
      <w:spacing w:after="0" w:line="240" w:lineRule="auto"/>
      <w:jc w:val="both"/>
    </w:pPr>
    <w:rPr>
      <w:rFonts w:ascii="Arial" w:eastAsia="MS PGothic" w:hAnsi="Arial" w:cs="Times New Roman"/>
      <w:kern w:val="2"/>
      <w:sz w:val="20"/>
      <w:szCs w:val="20"/>
      <w:lang w:val="en-US" w:eastAsia="ja-JP"/>
    </w:rPr>
  </w:style>
  <w:style w:type="paragraph" w:styleId="4">
    <w:name w:val="heading 4"/>
    <w:basedOn w:val="a"/>
    <w:link w:val="40"/>
    <w:qFormat/>
    <w:rsid w:val="00653B30"/>
    <w:pPr>
      <w:widowControl/>
      <w:jc w:val="left"/>
      <w:outlineLvl w:val="3"/>
    </w:pPr>
    <w:rPr>
      <w:rFonts w:ascii="Times New Roman" w:eastAsia="Times New Roman" w:hAnsi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850"/>
    <w:pPr>
      <w:widowControl/>
      <w:ind w:left="851" w:hanging="425"/>
    </w:pPr>
    <w:rPr>
      <w:rFonts w:eastAsia="Times New Roman"/>
      <w:b/>
      <w:kern w:val="0"/>
      <w:sz w:val="26"/>
      <w:u w:val="single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AD5850"/>
    <w:rPr>
      <w:rFonts w:ascii="Arial" w:eastAsia="Times New Roman" w:hAnsi="Arial" w:cs="Times New Roman"/>
      <w:b/>
      <w:sz w:val="26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AD585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653B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653B30"/>
    <w:rPr>
      <w:rFonts w:ascii="Verdana" w:hAnsi="Verdana" w:hint="default"/>
      <w:color w:val="A5581B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adminmow</dc:creator>
  <cp:lastModifiedBy>Marina</cp:lastModifiedBy>
  <cp:revision>2</cp:revision>
  <dcterms:created xsi:type="dcterms:W3CDTF">2019-12-12T09:41:00Z</dcterms:created>
  <dcterms:modified xsi:type="dcterms:W3CDTF">2019-12-12T09:41:00Z</dcterms:modified>
</cp:coreProperties>
</file>